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51" w:rsidRDefault="000913A4">
      <w:pPr>
        <w:jc w:val="center"/>
        <w:rPr>
          <w:rFonts w:ascii="Times" w:eastAsia="Cambria" w:hAnsi="Times" w:cs="Times New Roman"/>
          <w:sz w:val="20"/>
          <w:szCs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39700" distR="116205" simplePos="0" relativeHeight="2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-455295</wp:posOffset>
            </wp:positionV>
            <wp:extent cx="1598295" cy="1598295"/>
            <wp:effectExtent l="0" t="0" r="0" b="0"/>
            <wp:wrapNone/>
            <wp:docPr id="1" name="Grafik1" descr="Forderverein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 descr="Forderverein_Logo_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A51" w:rsidRDefault="000913A4">
      <w:pPr>
        <w:rPr>
          <w:rFonts w:ascii="Times" w:hAnsi="Times"/>
          <w:sz w:val="20"/>
          <w:szCs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A80A51" w:rsidRDefault="00A80A51">
      <w:pPr>
        <w:rPr>
          <w:rFonts w:ascii="Times" w:hAnsi="Times"/>
          <w:sz w:val="20"/>
          <w:szCs w:val="20"/>
          <w:lang w:eastAsia="de-DE"/>
        </w:rPr>
      </w:pPr>
    </w:p>
    <w:p w:rsidR="00A80A51" w:rsidRDefault="00A80A51">
      <w:pPr>
        <w:rPr>
          <w:rFonts w:ascii="Times" w:hAnsi="Times"/>
          <w:sz w:val="20"/>
          <w:szCs w:val="20"/>
          <w:lang w:eastAsia="de-DE"/>
        </w:rPr>
      </w:pPr>
    </w:p>
    <w:p w:rsidR="00A80A51" w:rsidRDefault="00A80A51"/>
    <w:p w:rsidR="00A80A51" w:rsidRDefault="00A80A51"/>
    <w:p w:rsidR="00A80A51" w:rsidRDefault="000913A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Informationen für Verkäufer</w:t>
      </w:r>
    </w:p>
    <w:p w:rsidR="00A80A51" w:rsidRDefault="000913A4">
      <w:pPr>
        <w:jc w:val="center"/>
        <w:rPr>
          <w:b/>
          <w:sz w:val="28"/>
        </w:rPr>
      </w:pPr>
      <w:r>
        <w:rPr>
          <w:b/>
          <w:sz w:val="28"/>
        </w:rPr>
        <w:t>Kindertrödel</w:t>
      </w:r>
      <w:r w:rsidR="002B51A0">
        <w:rPr>
          <w:b/>
          <w:sz w:val="28"/>
        </w:rPr>
        <w:t>markt am Samstag, den 09.06.2018</w:t>
      </w:r>
    </w:p>
    <w:p w:rsidR="00A80A51" w:rsidRDefault="000913A4">
      <w:pPr>
        <w:jc w:val="center"/>
        <w:rPr>
          <w:b/>
          <w:sz w:val="28"/>
        </w:rPr>
      </w:pPr>
      <w:r>
        <w:rPr>
          <w:b/>
          <w:sz w:val="28"/>
        </w:rPr>
        <w:t>Johanneskindergarten, Kölner Straße 2-4, 41564 Kaarst</w:t>
      </w:r>
    </w:p>
    <w:p w:rsidR="00A80A51" w:rsidRDefault="00A80A51"/>
    <w:p w:rsidR="00EE675C" w:rsidRDefault="00EE675C"/>
    <w:p w:rsidR="00A80A51" w:rsidRPr="00EE675C" w:rsidRDefault="00EE675C">
      <w:pPr>
        <w:pStyle w:val="Listenabsatz"/>
        <w:numPr>
          <w:ilvl w:val="0"/>
          <w:numId w:val="1"/>
        </w:numPr>
        <w:rPr>
          <w:sz w:val="28"/>
        </w:rPr>
      </w:pPr>
      <w:r>
        <w:t>Anmeldungen bitte per Mail an kinderflohmarkt@johanneskindergarten-buettgen.de</w:t>
      </w:r>
    </w:p>
    <w:p w:rsidR="00EE675C" w:rsidRPr="00EE675C" w:rsidRDefault="00EE675C" w:rsidP="00EE675C">
      <w:pPr>
        <w:pStyle w:val="Listenabsatz"/>
        <w:numPr>
          <w:ilvl w:val="0"/>
          <w:numId w:val="1"/>
        </w:numPr>
        <w:rPr>
          <w:sz w:val="28"/>
        </w:rPr>
      </w:pPr>
      <w:r>
        <w:t>Aufbau am 09.06.2018 von 13:00 Uhr bis 14:00 Uhr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 xml:space="preserve">Verkauf am </w:t>
      </w:r>
      <w:r w:rsidR="002B51A0">
        <w:t>09.06.2018</w:t>
      </w:r>
      <w:r>
        <w:t xml:space="preserve"> von 14:00 Uhr bis 17:00 Uhr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Abbau von 17:00 Uhr</w:t>
      </w:r>
      <w:r>
        <w:t xml:space="preserve"> bis 18:00 Uhr. Wir bitten Sie aus organisatorischen Gründen den Abbau nicht vor 17:00 Uhr zu beginnen!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 xml:space="preserve">Standgebühr EUR 10,00 pro 2m-Verkaufsstand. </w:t>
      </w:r>
      <w:proofErr w:type="gramStart"/>
      <w:r w:rsidR="00EE548B">
        <w:t>Kleinere</w:t>
      </w:r>
      <w:proofErr w:type="gramEnd"/>
      <w:r w:rsidR="00EE548B">
        <w:t xml:space="preserve"> 1m-Stände für 5 Euro. </w:t>
      </w:r>
      <w:r>
        <w:t>Die Verkaufstische werden von den Verkäufern mitgebracht. Auf Wunsch und nach Verfügbarkeit stellen wir Ihne</w:t>
      </w:r>
      <w:r>
        <w:t xml:space="preserve">n gerne Verkaufstische für einen Aufpreis von EUR 2,00 bereit. Der Erlös der Standgebühr kommt dem Förderverein zugute. 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Verkaufsstände werden sowohl im Innen – als auch und Außenbereich des Johanneskindergartens zugeteilt!</w:t>
      </w:r>
      <w:r w:rsidR="002B51A0">
        <w:t xml:space="preserve"> Präferenzen können nach Verfügbarkeit berücksichtigt werden.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Pro Verkaufstisch können Sie erg</w:t>
      </w:r>
      <w:r>
        <w:t>änzend gerne kostenfrei eine Kleiderstange mitbringen.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Die Standgebühr überweisen Sie bitte umgehend nach Erhalt der Anmeldebestätigung.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Volksbank Düsseldorf Neuss eG, IBAN DE23 3016 0213 5500 9500 15, BIC GENODED1DNE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Ohne den Eingang der Standgebühr auf u</w:t>
      </w:r>
      <w:r w:rsidR="002B51A0">
        <w:t>nser Konto vor dem 18</w:t>
      </w:r>
      <w:r w:rsidR="00EE548B">
        <w:t>.05.2018</w:t>
      </w:r>
      <w:r>
        <w:t xml:space="preserve"> können wir Ihnen den Verkaufsplatz nicht garantieren.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Verkauft wird Kinderkleidung, Umstandsmode, Spielsachen, Erstausstattung, etc.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Bitte befestigen Sie evtl. Hinweisschilder an Ihren Verkaufsständen oder evtl. Preisschilder nicht mit Nadeln an Ihrer Ware.</w:t>
      </w:r>
    </w:p>
    <w:p w:rsidR="00A80A51" w:rsidRDefault="000913A4">
      <w:pPr>
        <w:pStyle w:val="Listenabsatz"/>
        <w:numPr>
          <w:ilvl w:val="0"/>
          <w:numId w:val="1"/>
        </w:numPr>
        <w:rPr>
          <w:sz w:val="28"/>
        </w:rPr>
      </w:pPr>
      <w:r>
        <w:t>Bitte bieten Sie nur saubere Kleidung und intakte, vollständige Spielsachen an.</w:t>
      </w:r>
    </w:p>
    <w:p w:rsidR="00A80A51" w:rsidRDefault="000913A4">
      <w:pPr>
        <w:pStyle w:val="Listenabsatz"/>
        <w:numPr>
          <w:ilvl w:val="0"/>
          <w:numId w:val="1"/>
        </w:numPr>
      </w:pPr>
      <w:r>
        <w:t>Bitte halten Sie am Verkaufstag Wechselgeld und evtl. Tragetaschen bereit.</w:t>
      </w:r>
    </w:p>
    <w:p w:rsidR="00A80A51" w:rsidRDefault="00E50661" w:rsidP="00E50661">
      <w:pPr>
        <w:ind w:left="360"/>
      </w:pPr>
      <w:r>
        <w:t>-</w:t>
      </w:r>
      <w:r>
        <w:tab/>
        <w:t>Kein Verkauf von Neuwaren!</w:t>
      </w:r>
      <w:bookmarkStart w:id="0" w:name="_GoBack"/>
      <w:bookmarkEnd w:id="0"/>
    </w:p>
    <w:sectPr w:rsidR="00A80A51">
      <w:footerReference w:type="default" r:id="rId9"/>
      <w:pgSz w:w="11906" w:h="16838"/>
      <w:pgMar w:top="1417" w:right="1417" w:bottom="2936" w:left="1417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A4" w:rsidRDefault="000913A4">
      <w:r>
        <w:separator/>
      </w:r>
    </w:p>
  </w:endnote>
  <w:endnote w:type="continuationSeparator" w:id="0">
    <w:p w:rsidR="000913A4" w:rsidRDefault="0009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3975"/>
      <w:gridCol w:w="2595"/>
      <w:gridCol w:w="2502"/>
    </w:tblGrid>
    <w:tr w:rsidR="00A80A51">
      <w:tc>
        <w:tcPr>
          <w:tcW w:w="3975" w:type="dxa"/>
          <w:shd w:val="clear" w:color="auto" w:fill="auto"/>
        </w:tcPr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Förderverein </w:t>
          </w:r>
          <w:r>
            <w:rPr>
              <w:sz w:val="16"/>
              <w:szCs w:val="16"/>
            </w:rPr>
            <w:t xml:space="preserve">Johanneskindergarten in </w:t>
          </w:r>
          <w:proofErr w:type="spellStart"/>
          <w:r>
            <w:rPr>
              <w:sz w:val="16"/>
              <w:szCs w:val="16"/>
            </w:rPr>
            <w:t>Büttgen</w:t>
          </w:r>
          <w:proofErr w:type="spellEnd"/>
          <w:r>
            <w:rPr>
              <w:sz w:val="16"/>
              <w:szCs w:val="16"/>
            </w:rPr>
            <w:t xml:space="preserve"> e.V.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Johanneskindergarten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Kölner Straße 2-4, 41564 Kaarst-</w:t>
          </w:r>
          <w:proofErr w:type="spellStart"/>
          <w:r>
            <w:rPr>
              <w:sz w:val="16"/>
              <w:szCs w:val="16"/>
            </w:rPr>
            <w:t>Büttgen</w:t>
          </w:r>
          <w:proofErr w:type="spellEnd"/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02131 524 6707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hyperlink r:id="rId1">
            <w:r>
              <w:rPr>
                <w:rStyle w:val="Internetlink"/>
                <w:sz w:val="16"/>
                <w:szCs w:val="16"/>
              </w:rPr>
              <w:t>foerderverein@johanneskindergarten-buettgen.de</w:t>
            </w:r>
          </w:hyperlink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hyperlink r:id="rId2">
            <w:r>
              <w:rPr>
                <w:rStyle w:val="Internetlink"/>
                <w:sz w:val="16"/>
                <w:szCs w:val="16"/>
              </w:rPr>
              <w:t>http://johanneskindergarten-buettgen.de</w:t>
            </w:r>
          </w:hyperlink>
        </w:p>
      </w:tc>
      <w:tc>
        <w:tcPr>
          <w:tcW w:w="2595" w:type="dxa"/>
          <w:shd w:val="clear" w:color="auto" w:fill="auto"/>
        </w:tcPr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Vertreten durch die Vorstände: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Julia Röder-</w:t>
          </w:r>
          <w:proofErr w:type="spellStart"/>
          <w:r>
            <w:rPr>
              <w:sz w:val="16"/>
              <w:szCs w:val="16"/>
            </w:rPr>
            <w:t>Cohnen</w:t>
          </w:r>
          <w:proofErr w:type="spellEnd"/>
          <w:r>
            <w:rPr>
              <w:sz w:val="16"/>
              <w:szCs w:val="16"/>
            </w:rPr>
            <w:t xml:space="preserve"> 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Doreen </w:t>
          </w:r>
          <w:proofErr w:type="spellStart"/>
          <w:r>
            <w:rPr>
              <w:sz w:val="16"/>
              <w:szCs w:val="16"/>
            </w:rPr>
            <w:t>Heitland</w:t>
          </w:r>
          <w:proofErr w:type="spellEnd"/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Martina Bahl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Amtsgericht Neuss, VR 2885 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SteuerNr</w:t>
          </w:r>
          <w:proofErr w:type="spellEnd"/>
          <w:r>
            <w:rPr>
              <w:sz w:val="16"/>
              <w:szCs w:val="16"/>
            </w:rPr>
            <w:t>. 122/5788/3159</w:t>
          </w:r>
        </w:p>
      </w:tc>
      <w:tc>
        <w:tcPr>
          <w:tcW w:w="2502" w:type="dxa"/>
          <w:shd w:val="clear" w:color="auto" w:fill="auto"/>
        </w:tcPr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Bankverbindung: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Volksbank Düsseldorf </w:t>
          </w:r>
          <w:r>
            <w:rPr>
              <w:sz w:val="16"/>
              <w:szCs w:val="16"/>
            </w:rPr>
            <w:t>Neuss eG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DE23 3016 0213 5500 9500 15</w:t>
          </w:r>
        </w:p>
        <w:p w:rsidR="00A80A51" w:rsidRDefault="000913A4">
          <w:pPr>
            <w:pStyle w:val="TabellenInhalt"/>
            <w:rPr>
              <w:sz w:val="16"/>
              <w:szCs w:val="16"/>
            </w:rPr>
          </w:pPr>
          <w:r>
            <w:rPr>
              <w:sz w:val="16"/>
              <w:szCs w:val="16"/>
            </w:rPr>
            <w:t>GENODED1DNE</w:t>
          </w:r>
        </w:p>
      </w:tc>
    </w:tr>
  </w:tbl>
  <w:p w:rsidR="00A80A51" w:rsidRDefault="00A80A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A4" w:rsidRDefault="000913A4">
      <w:r>
        <w:separator/>
      </w:r>
    </w:p>
  </w:footnote>
  <w:footnote w:type="continuationSeparator" w:id="0">
    <w:p w:rsidR="000913A4" w:rsidRDefault="0009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C94"/>
    <w:multiLevelType w:val="multilevel"/>
    <w:tmpl w:val="9B3E1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7C5A2C"/>
    <w:multiLevelType w:val="multilevel"/>
    <w:tmpl w:val="2954C4D2"/>
    <w:lvl w:ilvl="0"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51"/>
    <w:rsid w:val="000913A4"/>
    <w:rsid w:val="002B51A0"/>
    <w:rsid w:val="002D3274"/>
    <w:rsid w:val="00A80A51"/>
    <w:rsid w:val="00E50661"/>
    <w:rsid w:val="00EE548B"/>
    <w:rsid w:val="00E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246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kumentstrukturZchn">
    <w:name w:val="Dokumentstruktur Zchn"/>
    <w:basedOn w:val="Absatz-Standardschriftart"/>
    <w:link w:val="Dokumentstruktur"/>
    <w:qFormat/>
    <w:rsid w:val="00D468E0"/>
    <w:rPr>
      <w:rFonts w:ascii="Lucida Grande" w:hAnsi="Lucida Grande"/>
    </w:rPr>
  </w:style>
  <w:style w:type="character" w:customStyle="1" w:styleId="ListLabel1">
    <w:name w:val="ListLabel 1"/>
    <w:qFormat/>
    <w:rPr>
      <w:rFonts w:eastAsia="Cambria"/>
      <w:sz w:val="28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qFormat/>
    <w:rsid w:val="00195046"/>
    <w:pPr>
      <w:ind w:left="720"/>
      <w:contextualSpacing/>
    </w:pPr>
  </w:style>
  <w:style w:type="paragraph" w:styleId="Dokumentstruktur">
    <w:name w:val="Document Map"/>
    <w:basedOn w:val="Standard"/>
    <w:link w:val="DokumentstrukturZchn"/>
    <w:qFormat/>
    <w:rsid w:val="00D468E0"/>
    <w:rPr>
      <w:rFonts w:ascii="Lucida Grande" w:hAnsi="Lucida Grande"/>
    </w:rPr>
  </w:style>
  <w:style w:type="paragraph" w:styleId="Fuzeile">
    <w:name w:val="footer"/>
    <w:basedOn w:val="Standard"/>
  </w:style>
  <w:style w:type="paragraph" w:customStyle="1" w:styleId="TabellenInhalt">
    <w:name w:val="Tabellen 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246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kumentstrukturZchn">
    <w:name w:val="Dokumentstruktur Zchn"/>
    <w:basedOn w:val="Absatz-Standardschriftart"/>
    <w:link w:val="Dokumentstruktur"/>
    <w:qFormat/>
    <w:rsid w:val="00D468E0"/>
    <w:rPr>
      <w:rFonts w:ascii="Lucida Grande" w:hAnsi="Lucida Grande"/>
    </w:rPr>
  </w:style>
  <w:style w:type="character" w:customStyle="1" w:styleId="ListLabel1">
    <w:name w:val="ListLabel 1"/>
    <w:qFormat/>
    <w:rPr>
      <w:rFonts w:eastAsia="Cambria"/>
      <w:sz w:val="28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qFormat/>
    <w:rsid w:val="00195046"/>
    <w:pPr>
      <w:ind w:left="720"/>
      <w:contextualSpacing/>
    </w:pPr>
  </w:style>
  <w:style w:type="paragraph" w:styleId="Dokumentstruktur">
    <w:name w:val="Document Map"/>
    <w:basedOn w:val="Standard"/>
    <w:link w:val="DokumentstrukturZchn"/>
    <w:qFormat/>
    <w:rsid w:val="00D468E0"/>
    <w:rPr>
      <w:rFonts w:ascii="Lucida Grande" w:hAnsi="Lucida Grande"/>
    </w:rPr>
  </w:style>
  <w:style w:type="paragraph" w:styleId="Fuzeile">
    <w:name w:val="footer"/>
    <w:basedOn w:val="Standard"/>
  </w:style>
  <w:style w:type="paragraph" w:customStyle="1" w:styleId="TabellenInhalt">
    <w:name w:val="Tabellen 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johanneskindergarten-buettgen.de/" TargetMode="External"/><Relationship Id="rId1" Type="http://schemas.openxmlformats.org/officeDocument/2006/relationships/hyperlink" Target="mailto:foerderverein@johanneskindergarten-buettg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Heitland</dc:creator>
  <cp:lastModifiedBy>Doreen Heitland</cp:lastModifiedBy>
  <cp:revision>6</cp:revision>
  <cp:lastPrinted>2017-03-07T19:43:00Z</cp:lastPrinted>
  <dcterms:created xsi:type="dcterms:W3CDTF">2018-04-15T18:28:00Z</dcterms:created>
  <dcterms:modified xsi:type="dcterms:W3CDTF">2018-04-15T18:37:00Z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12.0257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